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79" w:rsidRPr="00F47679" w:rsidRDefault="00F47679" w:rsidP="00F47679">
      <w:pPr>
        <w:widowControl w:val="0"/>
        <w:spacing w:after="120" w:line="240" w:lineRule="auto"/>
        <w:jc w:val="center"/>
        <w:rPr>
          <w:rFonts w:ascii="Times New Roman" w:hAnsi="Times New Roman"/>
          <w:b/>
        </w:rPr>
      </w:pPr>
      <w:r>
        <w:rPr>
          <w:rFonts w:ascii="Times New Roman" w:hAnsi="Times New Roman"/>
          <w:b/>
        </w:rPr>
        <w:t>CURRICULUM VITAE</w:t>
      </w:r>
      <w:r w:rsidRPr="00F47679">
        <w:rPr>
          <w:rFonts w:ascii="Times New Roman" w:hAnsi="Times New Roman"/>
          <w:b/>
        </w:rPr>
        <w:br/>
      </w:r>
    </w:p>
    <w:p w:rsidR="00F47679" w:rsidRPr="00F47679" w:rsidRDefault="00F47679" w:rsidP="00F47679">
      <w:pPr>
        <w:widowControl w:val="0"/>
        <w:spacing w:after="120" w:line="240" w:lineRule="auto"/>
        <w:rPr>
          <w:rFonts w:ascii="Times New Roman" w:hAnsi="Times New Roman"/>
          <w:b/>
        </w:rPr>
      </w:pPr>
      <w:r w:rsidRPr="00F47679">
        <w:rPr>
          <w:rFonts w:ascii="Times New Roman" w:hAnsi="Times New Roman"/>
          <w:b/>
        </w:rPr>
        <w:t>I. General information</w:t>
      </w:r>
    </w:p>
    <w:p w:rsidR="00A5090B" w:rsidRDefault="00F47679" w:rsidP="00F47679">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Name</w:t>
      </w:r>
    </w:p>
    <w:p w:rsidR="00A5090B" w:rsidRDefault="00F47679" w:rsidP="00F47679">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Citizenship</w:t>
      </w:r>
    </w:p>
    <w:p w:rsidR="00A5090B" w:rsidRDefault="00F47679" w:rsidP="00F47679">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Contact information: telephone, e-mail</w:t>
      </w:r>
    </w:p>
    <w:p w:rsidR="00A5090B" w:rsidRDefault="00A5090B" w:rsidP="00F47679">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Education (educational institution, level of education, specialisation, date of graduation, topic and supervisor of thesis)</w:t>
      </w:r>
    </w:p>
    <w:p w:rsidR="00A5090B" w:rsidRDefault="00F47679" w:rsidP="00F47679">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Language skills</w:t>
      </w:r>
    </w:p>
    <w:p w:rsidR="00F47679" w:rsidRPr="00A5090B" w:rsidRDefault="00F47679" w:rsidP="00F47679">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Work experience, including current position</w:t>
      </w:r>
      <w:r w:rsidRPr="00A5090B">
        <w:rPr>
          <w:rFonts w:ascii="Times New Roman" w:hAnsi="Times New Roman"/>
        </w:rPr>
        <w:br/>
      </w:r>
    </w:p>
    <w:p w:rsidR="00F47679" w:rsidRPr="00F47679" w:rsidRDefault="00F47679" w:rsidP="00F47679">
      <w:pPr>
        <w:widowControl w:val="0"/>
        <w:spacing w:after="120" w:line="240" w:lineRule="auto"/>
        <w:rPr>
          <w:rFonts w:ascii="Times New Roman" w:hAnsi="Times New Roman"/>
          <w:b/>
        </w:rPr>
      </w:pPr>
      <w:r w:rsidRPr="00F47679">
        <w:rPr>
          <w:rFonts w:ascii="Times New Roman" w:hAnsi="Times New Roman"/>
          <w:b/>
        </w:rPr>
        <w:t>II. Teaching and activities related to the administration and development of teaching</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I</w:t>
      </w:r>
      <w:r w:rsidRPr="00A5090B">
        <w:rPr>
          <w:rFonts w:ascii="Times New Roman" w:hAnsi="Times New Roman"/>
        </w:rPr>
        <w:t>nformation regarding teaching work carried out at universities (a list of courses, including new courses and continuing education courses, the workload involved, the number of students who took the courses, information on student feedback, creation of teaching aids, including ecours</w:t>
      </w:r>
      <w:r>
        <w:rPr>
          <w:rFonts w:ascii="Times New Roman" w:hAnsi="Times New Roman"/>
        </w:rPr>
        <w:t>es) during the last five years.</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 xml:space="preserve">Supervision. The number of students supervised, a list of supervised students who have defended their theses (for candidates to the position of professor and associate professor, primarily master’s and doctoral students). </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Activities related to the administration and development of teaching (design and development of syllabi and curricula, participation in the admission of new students, participation i</w:t>
      </w:r>
      <w:r>
        <w:rPr>
          <w:rFonts w:ascii="Times New Roman" w:hAnsi="Times New Roman"/>
        </w:rPr>
        <w:t>n assessment committees, etc.).</w:t>
      </w:r>
    </w:p>
    <w:p w:rsidR="00F47679" w:rsidRPr="00F47679"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Other activities in support of teaching.</w:t>
      </w:r>
      <w:r w:rsidR="00F47679" w:rsidRPr="00F47679">
        <w:rPr>
          <w:rFonts w:ascii="Times New Roman" w:hAnsi="Times New Roman"/>
        </w:rPr>
        <w:br/>
      </w:r>
    </w:p>
    <w:p w:rsidR="00F47679" w:rsidRPr="00F47679" w:rsidRDefault="00F47679" w:rsidP="00F47679">
      <w:pPr>
        <w:widowControl w:val="0"/>
        <w:spacing w:after="120" w:line="240" w:lineRule="auto"/>
        <w:rPr>
          <w:rFonts w:ascii="Times New Roman" w:hAnsi="Times New Roman"/>
          <w:b/>
        </w:rPr>
      </w:pPr>
      <w:r w:rsidRPr="00F47679">
        <w:rPr>
          <w:rFonts w:ascii="Times New Roman" w:hAnsi="Times New Roman"/>
          <w:b/>
        </w:rPr>
        <w:t>III. Research and development and creative activities</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 xml:space="preserve">Main fields of research. For each field, the candidate should submit a short overview of research results, with reference to respective items in the list of publications. If a publication has co-authors, the candidate should specify his/her contribution to the publication. </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 xml:space="preserve">The total number of academic publications and the number of publications during the past five years. </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A list of major publications; in creative arts, a list of creative work. It is advisable (required in the case of candidates for the position of professor and associate professor) to add such publications (a link or a file) electronicall</w:t>
      </w:r>
      <w:r>
        <w:rPr>
          <w:rFonts w:ascii="Times New Roman" w:hAnsi="Times New Roman"/>
        </w:rPr>
        <w:t>y to the application documents.</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Research grants and contracts awarded to the candidate (programme or project, source of funding, amount of funding, project start and en</w:t>
      </w:r>
      <w:r>
        <w:rPr>
          <w:rFonts w:ascii="Times New Roman" w:hAnsi="Times New Roman"/>
        </w:rPr>
        <w:t>d, role of the candidate).</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 xml:space="preserve">Acting as </w:t>
      </w:r>
      <w:r>
        <w:rPr>
          <w:rFonts w:ascii="Times New Roman" w:hAnsi="Times New Roman"/>
        </w:rPr>
        <w:t>an opponent to doctoral theses.</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Experience in the application and popularisation of theoretical knowledge, e.g. creating knowhow with commercial potential, patent authorship, participation in creating innovative solutions, participation in conducting</w:t>
      </w:r>
      <w:r>
        <w:rPr>
          <w:rFonts w:ascii="Times New Roman" w:hAnsi="Times New Roman"/>
        </w:rPr>
        <w:t xml:space="preserve"> applied research and analysis.</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Participation in the work of the international community in the specialisation (e.g. participation in the work of scientific organisations and professional associations, participation in the editorial panels of scientific publications, series, books, etc., compiling and editing of scientific publications, organising research conferences etc., organising presentations of creative work, development and administration of databases, science collections and</w:t>
      </w:r>
      <w:r>
        <w:rPr>
          <w:rFonts w:ascii="Times New Roman" w:hAnsi="Times New Roman"/>
        </w:rPr>
        <w:t xml:space="preserve"> other science infrastructure).</w:t>
      </w:r>
    </w:p>
    <w:p w:rsidR="00F47679" w:rsidRPr="00F47679"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Other activities to support research and development and creative work.</w:t>
      </w:r>
      <w:r w:rsidR="00F47679" w:rsidRPr="00F47679">
        <w:rPr>
          <w:rFonts w:ascii="Times New Roman" w:hAnsi="Times New Roman"/>
        </w:rPr>
        <w:br/>
      </w:r>
    </w:p>
    <w:p w:rsidR="00F47679" w:rsidRPr="00F47679" w:rsidRDefault="00F47679" w:rsidP="00F47679">
      <w:pPr>
        <w:widowControl w:val="0"/>
        <w:spacing w:after="120" w:line="240" w:lineRule="auto"/>
        <w:rPr>
          <w:rFonts w:ascii="Times New Roman" w:hAnsi="Times New Roman"/>
          <w:b/>
        </w:rPr>
      </w:pPr>
      <w:r w:rsidRPr="00F47679">
        <w:rPr>
          <w:rFonts w:ascii="Times New Roman" w:hAnsi="Times New Roman"/>
          <w:b/>
        </w:rPr>
        <w:t>IV. Participation in the governance and institutional development of the university</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Performance of managerial task</w:t>
      </w:r>
      <w:r>
        <w:rPr>
          <w:rFonts w:ascii="Times New Roman" w:hAnsi="Times New Roman"/>
        </w:rPr>
        <w:t>s (team or project management).</w:t>
      </w:r>
    </w:p>
    <w:p w:rsidR="00F47679" w:rsidRPr="00F47679"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Other activities related to the governance and institutional development of the university.</w:t>
      </w:r>
      <w:r w:rsidR="00F47679" w:rsidRPr="00F47679">
        <w:rPr>
          <w:rFonts w:ascii="Times New Roman" w:hAnsi="Times New Roman"/>
        </w:rPr>
        <w:br/>
      </w:r>
    </w:p>
    <w:p w:rsidR="00F47679" w:rsidRPr="00F47679" w:rsidRDefault="00F47679" w:rsidP="00F47679">
      <w:pPr>
        <w:widowControl w:val="0"/>
        <w:spacing w:after="120" w:line="240" w:lineRule="auto"/>
        <w:rPr>
          <w:rFonts w:ascii="Times New Roman" w:hAnsi="Times New Roman"/>
          <w:b/>
        </w:rPr>
      </w:pPr>
      <w:r w:rsidRPr="00F47679">
        <w:rPr>
          <w:rFonts w:ascii="Times New Roman" w:hAnsi="Times New Roman"/>
          <w:b/>
        </w:rPr>
        <w:lastRenderedPageBreak/>
        <w:t>V. Public and social activities</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 xml:space="preserve">Participation in the activities related to the promotion and application of the specialisation at the institutional, national or international level. </w:t>
      </w:r>
    </w:p>
    <w:p w:rsidR="00F47679" w:rsidRPr="00F47679"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Other public and social activities</w:t>
      </w:r>
      <w:r w:rsidR="00F47679" w:rsidRPr="00F47679">
        <w:rPr>
          <w:rFonts w:ascii="Times New Roman" w:hAnsi="Times New Roman"/>
        </w:rPr>
        <w:br/>
      </w:r>
    </w:p>
    <w:p w:rsidR="00F47679" w:rsidRPr="00F47679" w:rsidRDefault="00F47679" w:rsidP="00F47679">
      <w:pPr>
        <w:widowControl w:val="0"/>
        <w:spacing w:after="120" w:line="240" w:lineRule="auto"/>
        <w:rPr>
          <w:rFonts w:ascii="Times New Roman" w:hAnsi="Times New Roman"/>
          <w:b/>
        </w:rPr>
      </w:pPr>
      <w:r w:rsidRPr="00F47679">
        <w:rPr>
          <w:rFonts w:ascii="Times New Roman" w:hAnsi="Times New Roman"/>
          <w:b/>
        </w:rPr>
        <w:t>VI. Professional development</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Professional development in the specialisation, incl. traineeship wit</w:t>
      </w:r>
      <w:r>
        <w:rPr>
          <w:rFonts w:ascii="Times New Roman" w:hAnsi="Times New Roman"/>
        </w:rPr>
        <w:t>h enterprises and institutions.</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 xml:space="preserve">Professional development to enhance teaching and supervising skills. </w:t>
      </w:r>
    </w:p>
    <w:p w:rsidR="00A5090B" w:rsidRDefault="00A5090B" w:rsidP="00A5090B">
      <w:pPr>
        <w:pStyle w:val="ListParagraph"/>
        <w:widowControl w:val="0"/>
        <w:numPr>
          <w:ilvl w:val="0"/>
          <w:numId w:val="1"/>
        </w:numPr>
        <w:spacing w:after="120" w:line="240" w:lineRule="auto"/>
        <w:rPr>
          <w:rFonts w:ascii="Times New Roman" w:hAnsi="Times New Roman"/>
        </w:rPr>
      </w:pPr>
      <w:r w:rsidRPr="00A5090B">
        <w:rPr>
          <w:rFonts w:ascii="Times New Roman" w:hAnsi="Times New Roman"/>
        </w:rPr>
        <w:t xml:space="preserve">Professional development to enhance management skills. </w:t>
      </w:r>
    </w:p>
    <w:p w:rsidR="00F47679" w:rsidRPr="00F47679" w:rsidRDefault="00A5090B" w:rsidP="00A5090B">
      <w:pPr>
        <w:pStyle w:val="ListParagraph"/>
        <w:widowControl w:val="0"/>
        <w:numPr>
          <w:ilvl w:val="0"/>
          <w:numId w:val="1"/>
        </w:numPr>
        <w:spacing w:after="120" w:line="240" w:lineRule="auto"/>
        <w:rPr>
          <w:rFonts w:ascii="Times New Roman" w:hAnsi="Times New Roman"/>
        </w:rPr>
      </w:pPr>
      <w:bookmarkStart w:id="0" w:name="_GoBack"/>
      <w:bookmarkEnd w:id="0"/>
      <w:r w:rsidRPr="00A5090B">
        <w:rPr>
          <w:rFonts w:ascii="Times New Roman" w:hAnsi="Times New Roman"/>
        </w:rPr>
        <w:t>Other professional development.</w:t>
      </w:r>
      <w:r w:rsidR="00F47679" w:rsidRPr="00F47679">
        <w:rPr>
          <w:rFonts w:ascii="Times New Roman" w:hAnsi="Times New Roman"/>
        </w:rPr>
        <w:br/>
      </w:r>
    </w:p>
    <w:p w:rsidR="006A3751" w:rsidRPr="00F47679" w:rsidRDefault="00F47679" w:rsidP="00F47679">
      <w:pPr>
        <w:widowControl w:val="0"/>
        <w:spacing w:after="120" w:line="240" w:lineRule="auto"/>
        <w:rPr>
          <w:rFonts w:ascii="Times New Roman" w:hAnsi="Times New Roman"/>
          <w:b/>
        </w:rPr>
      </w:pPr>
      <w:r w:rsidRPr="00F47679">
        <w:rPr>
          <w:rFonts w:ascii="Times New Roman" w:hAnsi="Times New Roman"/>
          <w:b/>
        </w:rPr>
        <w:t>VII. Professional recognition and awards</w:t>
      </w:r>
    </w:p>
    <w:sectPr w:rsidR="006A3751" w:rsidRPr="00F47679" w:rsidSect="00F47679">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850" w:rsidRDefault="006B5850" w:rsidP="00F47679">
      <w:pPr>
        <w:spacing w:after="0" w:line="240" w:lineRule="auto"/>
      </w:pPr>
      <w:r>
        <w:separator/>
      </w:r>
    </w:p>
  </w:endnote>
  <w:endnote w:type="continuationSeparator" w:id="0">
    <w:p w:rsidR="006B5850" w:rsidRDefault="006B5850" w:rsidP="00F4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850" w:rsidRDefault="006B5850" w:rsidP="00F47679">
      <w:pPr>
        <w:spacing w:after="0" w:line="240" w:lineRule="auto"/>
      </w:pPr>
      <w:r>
        <w:separator/>
      </w:r>
    </w:p>
  </w:footnote>
  <w:footnote w:type="continuationSeparator" w:id="0">
    <w:p w:rsidR="006B5850" w:rsidRDefault="006B5850" w:rsidP="00F47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97A37"/>
    <w:multiLevelType w:val="hybridMultilevel"/>
    <w:tmpl w:val="C928911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79"/>
    <w:rsid w:val="00195305"/>
    <w:rsid w:val="00335032"/>
    <w:rsid w:val="006A3751"/>
    <w:rsid w:val="006B5850"/>
    <w:rsid w:val="007B4B8F"/>
    <w:rsid w:val="00A5090B"/>
    <w:rsid w:val="00AB4967"/>
    <w:rsid w:val="00D20A6D"/>
    <w:rsid w:val="00DB237F"/>
    <w:rsid w:val="00F15514"/>
    <w:rsid w:val="00F47679"/>
    <w:rsid w:val="00FE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42D14C"/>
  <w14:defaultImageDpi w14:val="0"/>
  <w15:docId w15:val="{AEFE6E28-F067-4089-BA1A-9CC2C26A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67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47679"/>
    <w:rPr>
      <w:rFonts w:cs="Times New Roman"/>
      <w:lang w:val="et-EE" w:eastAsia="x-none"/>
    </w:rPr>
  </w:style>
  <w:style w:type="paragraph" w:styleId="Footer">
    <w:name w:val="footer"/>
    <w:basedOn w:val="Normal"/>
    <w:link w:val="FooterChar"/>
    <w:uiPriority w:val="99"/>
    <w:unhideWhenUsed/>
    <w:rsid w:val="00F4767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47679"/>
    <w:rPr>
      <w:rFonts w:cs="Times New Roman"/>
      <w:lang w:val="et-EE" w:eastAsia="x-none"/>
    </w:rPr>
  </w:style>
  <w:style w:type="paragraph" w:styleId="ListParagraph">
    <w:name w:val="List Paragraph"/>
    <w:basedOn w:val="Normal"/>
    <w:uiPriority w:val="34"/>
    <w:qFormat/>
    <w:rsid w:val="00A50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Heleri Olo</dc:creator>
  <cp:keywords/>
  <dc:description/>
  <cp:lastModifiedBy>Kairi Herik</cp:lastModifiedBy>
  <cp:revision>2</cp:revision>
  <dcterms:created xsi:type="dcterms:W3CDTF">2022-04-08T06:19:00Z</dcterms:created>
  <dcterms:modified xsi:type="dcterms:W3CDTF">2022-04-08T06:19:00Z</dcterms:modified>
</cp:coreProperties>
</file>