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E4B" w:rsidRPr="00A16908" w:rsidRDefault="00286C62" w:rsidP="00D170C3">
      <w:pPr>
        <w:pStyle w:val="Heading1"/>
        <w:spacing w:before="0" w:line="240" w:lineRule="auto"/>
        <w:rPr>
          <w:color w:val="0070C0"/>
        </w:rPr>
      </w:pPr>
      <w:r w:rsidRPr="00A16908">
        <w:rPr>
          <w:color w:val="0070C0"/>
        </w:rPr>
        <w:t>Tartu Ülikooli aula kasutamis</w:t>
      </w:r>
      <w:r w:rsidR="00B5456A" w:rsidRPr="00A16908">
        <w:rPr>
          <w:color w:val="0070C0"/>
        </w:rPr>
        <w:t>tingimused</w:t>
      </w:r>
      <w:bookmarkStart w:id="0" w:name="_GoBack"/>
      <w:bookmarkEnd w:id="0"/>
    </w:p>
    <w:p w:rsidR="00DA7614" w:rsidRPr="00960D18" w:rsidRDefault="00DA7614" w:rsidP="00D170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6B3" w:rsidRPr="00960D18" w:rsidRDefault="00AD56B3" w:rsidP="00D170C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D56B3" w:rsidRPr="00A16908" w:rsidRDefault="00AD56B3" w:rsidP="004E2D88">
      <w:pPr>
        <w:pStyle w:val="Heading2"/>
        <w:spacing w:before="0" w:after="80" w:line="240" w:lineRule="auto"/>
        <w:rPr>
          <w:color w:val="0070C0"/>
        </w:rPr>
      </w:pPr>
      <w:r w:rsidRPr="00A16908">
        <w:rPr>
          <w:color w:val="0070C0"/>
        </w:rPr>
        <w:t>Ürituste toimumisajad</w:t>
      </w:r>
    </w:p>
    <w:p w:rsidR="009B5EA8" w:rsidRDefault="0064040D" w:rsidP="001263D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Tartu Ülikooli peahoone</w:t>
      </w:r>
      <w:r w:rsidR="00286C62" w:rsidRPr="00D052F9">
        <w:rPr>
          <w:rFonts w:ascii="Times New Roman" w:hAnsi="Times New Roman" w:cs="Times New Roman"/>
          <w:sz w:val="24"/>
          <w:szCs w:val="24"/>
        </w:rPr>
        <w:t xml:space="preserve"> aulas </w:t>
      </w:r>
      <w:r w:rsidRPr="00D052F9">
        <w:rPr>
          <w:rFonts w:ascii="Times New Roman" w:hAnsi="Times New Roman" w:cs="Times New Roman"/>
          <w:sz w:val="24"/>
          <w:szCs w:val="24"/>
        </w:rPr>
        <w:t xml:space="preserve">saab </w:t>
      </w:r>
      <w:r>
        <w:rPr>
          <w:rFonts w:ascii="Times New Roman" w:hAnsi="Times New Roman" w:cs="Times New Roman"/>
          <w:sz w:val="24"/>
          <w:szCs w:val="24"/>
        </w:rPr>
        <w:t>ü</w:t>
      </w:r>
      <w:r w:rsidRPr="00D052F9">
        <w:rPr>
          <w:rFonts w:ascii="Times New Roman" w:hAnsi="Times New Roman" w:cs="Times New Roman"/>
          <w:sz w:val="24"/>
          <w:szCs w:val="24"/>
        </w:rPr>
        <w:t xml:space="preserve">ritusi </w:t>
      </w:r>
      <w:r w:rsidR="00286C62" w:rsidRPr="00D052F9">
        <w:rPr>
          <w:rFonts w:ascii="Times New Roman" w:hAnsi="Times New Roman" w:cs="Times New Roman"/>
          <w:sz w:val="24"/>
          <w:szCs w:val="24"/>
        </w:rPr>
        <w:t>korraldada kõigil nädala</w:t>
      </w:r>
      <w:r w:rsidR="00DA7614">
        <w:rPr>
          <w:rFonts w:ascii="Times New Roman" w:hAnsi="Times New Roman" w:cs="Times New Roman"/>
          <w:sz w:val="24"/>
          <w:szCs w:val="24"/>
        </w:rPr>
        <w:t>päevadel</w:t>
      </w:r>
      <w:r>
        <w:rPr>
          <w:rFonts w:ascii="Times New Roman" w:hAnsi="Times New Roman" w:cs="Times New Roman"/>
          <w:sz w:val="24"/>
          <w:szCs w:val="24"/>
        </w:rPr>
        <w:t>, sh</w:t>
      </w:r>
      <w:r w:rsidR="00D170C3">
        <w:rPr>
          <w:rFonts w:ascii="Times New Roman" w:hAnsi="Times New Roman" w:cs="Times New Roman"/>
          <w:sz w:val="24"/>
          <w:szCs w:val="24"/>
        </w:rPr>
        <w:t xml:space="preserve"> riigipühadel ajavahemikul 8.00 kuni </w:t>
      </w:r>
      <w:r w:rsidR="003248F1">
        <w:rPr>
          <w:rFonts w:ascii="Times New Roman" w:hAnsi="Times New Roman" w:cs="Times New Roman"/>
          <w:sz w:val="24"/>
          <w:szCs w:val="24"/>
        </w:rPr>
        <w:t>23</w:t>
      </w:r>
      <w:r w:rsidR="002F64CB" w:rsidRPr="00D052F9">
        <w:rPr>
          <w:rFonts w:ascii="Times New Roman" w:hAnsi="Times New Roman" w:cs="Times New Roman"/>
          <w:sz w:val="24"/>
          <w:szCs w:val="24"/>
        </w:rPr>
        <w:t>.00</w:t>
      </w:r>
      <w:r w:rsidR="00286C62" w:rsidRPr="00D052F9">
        <w:rPr>
          <w:rFonts w:ascii="Times New Roman" w:hAnsi="Times New Roman" w:cs="Times New Roman"/>
          <w:sz w:val="24"/>
          <w:szCs w:val="24"/>
        </w:rPr>
        <w:t xml:space="preserve">. </w:t>
      </w:r>
      <w:r w:rsidR="004B2DF7">
        <w:rPr>
          <w:rFonts w:ascii="Times New Roman" w:hAnsi="Times New Roman" w:cs="Times New Roman"/>
          <w:sz w:val="24"/>
          <w:szCs w:val="24"/>
        </w:rPr>
        <w:t>Ü</w:t>
      </w:r>
      <w:r>
        <w:rPr>
          <w:rFonts w:ascii="Times New Roman" w:hAnsi="Times New Roman" w:cs="Times New Roman"/>
          <w:sz w:val="24"/>
          <w:szCs w:val="24"/>
        </w:rPr>
        <w:t>rituste ajal t</w:t>
      </w:r>
      <w:r w:rsidR="006409AB" w:rsidRPr="00D052F9">
        <w:rPr>
          <w:rFonts w:ascii="Times New Roman" w:hAnsi="Times New Roman" w:cs="Times New Roman"/>
          <w:sz w:val="24"/>
          <w:szCs w:val="24"/>
        </w:rPr>
        <w:t>eisi külastajaid saali ei lubata</w:t>
      </w:r>
      <w:r w:rsidR="00D170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0C3">
        <w:rPr>
          <w:rFonts w:ascii="Times New Roman" w:hAnsi="Times New Roman" w:cs="Times New Roman"/>
          <w:sz w:val="24"/>
          <w:szCs w:val="24"/>
        </w:rPr>
        <w:t>E</w:t>
      </w:r>
      <w:r w:rsidR="006409AB" w:rsidRPr="00D052F9">
        <w:rPr>
          <w:rFonts w:ascii="Times New Roman" w:hAnsi="Times New Roman" w:cs="Times New Roman"/>
          <w:sz w:val="24"/>
          <w:szCs w:val="24"/>
        </w:rPr>
        <w:t>ttevalmistus</w:t>
      </w:r>
      <w:r w:rsidR="00DA7614">
        <w:rPr>
          <w:rFonts w:ascii="Times New Roman" w:hAnsi="Times New Roman" w:cs="Times New Roman"/>
          <w:sz w:val="24"/>
          <w:szCs w:val="24"/>
        </w:rPr>
        <w:t>-</w:t>
      </w:r>
      <w:r w:rsidR="00C67441">
        <w:rPr>
          <w:rFonts w:ascii="Times New Roman" w:hAnsi="Times New Roman" w:cs="Times New Roman"/>
          <w:sz w:val="24"/>
          <w:szCs w:val="24"/>
        </w:rPr>
        <w:t xml:space="preserve"> ja</w:t>
      </w:r>
      <w:r w:rsidR="006409AB" w:rsidRPr="00D052F9">
        <w:rPr>
          <w:rFonts w:ascii="Times New Roman" w:hAnsi="Times New Roman" w:cs="Times New Roman"/>
          <w:sz w:val="24"/>
          <w:szCs w:val="24"/>
        </w:rPr>
        <w:t xml:space="preserve"> koristus</w:t>
      </w:r>
      <w:r w:rsidR="00DA7614">
        <w:rPr>
          <w:rFonts w:ascii="Times New Roman" w:hAnsi="Times New Roman" w:cs="Times New Roman"/>
          <w:sz w:val="24"/>
          <w:szCs w:val="24"/>
        </w:rPr>
        <w:t>tööde</w:t>
      </w:r>
      <w:r w:rsidR="006409AB" w:rsidRPr="00D052F9">
        <w:rPr>
          <w:rFonts w:ascii="Times New Roman" w:hAnsi="Times New Roman" w:cs="Times New Roman"/>
          <w:sz w:val="24"/>
          <w:szCs w:val="24"/>
        </w:rPr>
        <w:t xml:space="preserve"> ajal </w:t>
      </w:r>
      <w:r w:rsidR="00D170C3">
        <w:rPr>
          <w:rFonts w:ascii="Times New Roman" w:hAnsi="Times New Roman" w:cs="Times New Roman"/>
          <w:sz w:val="24"/>
          <w:szCs w:val="24"/>
        </w:rPr>
        <w:t>võivad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2DF7">
        <w:rPr>
          <w:rFonts w:ascii="Times New Roman" w:hAnsi="Times New Roman" w:cs="Times New Roman"/>
          <w:sz w:val="24"/>
          <w:szCs w:val="24"/>
        </w:rPr>
        <w:t xml:space="preserve">aula rõdu külastada </w:t>
      </w:r>
      <w:r w:rsidR="00AD56B3">
        <w:rPr>
          <w:rFonts w:ascii="Times New Roman" w:hAnsi="Times New Roman" w:cs="Times New Roman"/>
          <w:sz w:val="24"/>
          <w:szCs w:val="24"/>
        </w:rPr>
        <w:t>grup</w:t>
      </w:r>
      <w:r w:rsidRPr="00D052F9">
        <w:rPr>
          <w:rFonts w:ascii="Times New Roman" w:hAnsi="Times New Roman" w:cs="Times New Roman"/>
          <w:sz w:val="24"/>
          <w:szCs w:val="24"/>
        </w:rPr>
        <w:t>iekskursioonid</w:t>
      </w:r>
      <w:r w:rsidR="006409AB" w:rsidRPr="00D052F9">
        <w:rPr>
          <w:rFonts w:ascii="Times New Roman" w:hAnsi="Times New Roman" w:cs="Times New Roman"/>
          <w:sz w:val="24"/>
          <w:szCs w:val="24"/>
        </w:rPr>
        <w:t>.</w:t>
      </w:r>
      <w:r w:rsidR="005259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6C62" w:rsidRPr="00D052F9" w:rsidRDefault="009B5EA8" w:rsidP="001263D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Ruume broneerides tuleb arvestada ka ettevalmistustele ja ürituse järgsele koristusele kuluva ajaga. Tasu küsitakse kogu kasutuses olnud aja eest.</w:t>
      </w:r>
      <w:r w:rsidR="004B2D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56B3" w:rsidRPr="00A16908" w:rsidRDefault="00AD56B3" w:rsidP="004B2DF7">
      <w:pPr>
        <w:pStyle w:val="Heading2"/>
        <w:spacing w:before="240" w:after="80" w:line="240" w:lineRule="auto"/>
        <w:rPr>
          <w:color w:val="0070C0"/>
        </w:rPr>
      </w:pPr>
      <w:r w:rsidRPr="00A16908">
        <w:rPr>
          <w:color w:val="0070C0"/>
        </w:rPr>
        <w:t>Aula broneerimine</w:t>
      </w:r>
    </w:p>
    <w:p w:rsidR="004B2DF7" w:rsidRDefault="004B2DF7" w:rsidP="001263DE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 broneeringutega tegeleb peahoone haldur Kristi Kallion (telefon</w:t>
      </w:r>
      <w:r w:rsidR="00214B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510 8590, e-post: </w:t>
      </w:r>
      <w:hyperlink r:id="rId7" w:history="1">
        <w:r w:rsidRPr="00DD017C">
          <w:rPr>
            <w:rStyle w:val="Hyperlink"/>
            <w:rFonts w:ascii="Times New Roman" w:hAnsi="Times New Roman" w:cs="Times New Roman"/>
            <w:sz w:val="24"/>
            <w:szCs w:val="24"/>
          </w:rPr>
          <w:t>aula@ut.ee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170C3" w:rsidRDefault="00F01C62" w:rsidP="00FB02B6">
      <w:pPr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Aula</w:t>
      </w:r>
      <w:r w:rsidR="00F129AB" w:rsidRPr="00D052F9">
        <w:rPr>
          <w:rFonts w:ascii="Times New Roman" w:hAnsi="Times New Roman" w:cs="Times New Roman"/>
          <w:sz w:val="24"/>
          <w:szCs w:val="24"/>
        </w:rPr>
        <w:t xml:space="preserve"> </w:t>
      </w:r>
      <w:r w:rsidR="00AD56B3">
        <w:rPr>
          <w:rFonts w:ascii="Times New Roman" w:hAnsi="Times New Roman" w:cs="Times New Roman"/>
          <w:sz w:val="24"/>
          <w:szCs w:val="24"/>
        </w:rPr>
        <w:t xml:space="preserve">broneerimiseks tuleb esmalt teha </w:t>
      </w:r>
      <w:r w:rsidR="00AD56B3" w:rsidRPr="004B2DF7">
        <w:rPr>
          <w:rFonts w:ascii="Times New Roman" w:hAnsi="Times New Roman" w:cs="Times New Roman"/>
          <w:b/>
          <w:sz w:val="24"/>
          <w:szCs w:val="24"/>
        </w:rPr>
        <w:t>eelbroneering</w:t>
      </w:r>
      <w:r>
        <w:rPr>
          <w:rFonts w:ascii="Times New Roman" w:hAnsi="Times New Roman" w:cs="Times New Roman"/>
          <w:sz w:val="24"/>
          <w:szCs w:val="24"/>
        </w:rPr>
        <w:t xml:space="preserve">. Selle jaoks helista või saada kiri, milles </w:t>
      </w:r>
      <w:r w:rsidR="00FB02B6">
        <w:rPr>
          <w:rFonts w:ascii="Times New Roman" w:hAnsi="Times New Roman" w:cs="Times New Roman"/>
          <w:sz w:val="24"/>
          <w:szCs w:val="24"/>
        </w:rPr>
        <w:t>kirjeldad plaanitavat üritust ning</w:t>
      </w:r>
      <w:r>
        <w:rPr>
          <w:rFonts w:ascii="Times New Roman" w:hAnsi="Times New Roman" w:cs="Times New Roman"/>
          <w:sz w:val="24"/>
          <w:szCs w:val="24"/>
        </w:rPr>
        <w:t xml:space="preserve"> tood välja selle</w:t>
      </w:r>
      <w:r w:rsidR="00FB02B6">
        <w:rPr>
          <w:rFonts w:ascii="Times New Roman" w:hAnsi="Times New Roman" w:cs="Times New Roman"/>
          <w:sz w:val="24"/>
          <w:szCs w:val="24"/>
        </w:rPr>
        <w:t xml:space="preserve"> toimumisaja ja kestvuse</w:t>
      </w:r>
      <w:r>
        <w:rPr>
          <w:rFonts w:ascii="Times New Roman" w:hAnsi="Times New Roman" w:cs="Times New Roman"/>
          <w:sz w:val="24"/>
          <w:szCs w:val="24"/>
        </w:rPr>
        <w:t>.</w:t>
      </w:r>
      <w:r w:rsidR="00FB02B6">
        <w:rPr>
          <w:rFonts w:ascii="Times New Roman" w:hAnsi="Times New Roman" w:cs="Times New Roman"/>
          <w:sz w:val="24"/>
          <w:szCs w:val="24"/>
        </w:rPr>
        <w:t xml:space="preserve"> Kui soovitud aeg on vaba, siis saadame kinnituse eelbroneeringu kohta.</w:t>
      </w:r>
    </w:p>
    <w:p w:rsidR="00195ABE" w:rsidRDefault="00FB02B6" w:rsidP="004B2DF7">
      <w:pPr>
        <w:spacing w:before="120" w:after="0" w:line="320" w:lineRule="exact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AD56B3">
        <w:rPr>
          <w:rFonts w:ascii="Times New Roman" w:hAnsi="Times New Roman" w:cs="Times New Roman"/>
          <w:sz w:val="24"/>
          <w:szCs w:val="24"/>
        </w:rPr>
        <w:t>elbroneering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AD56B3">
        <w:rPr>
          <w:rFonts w:ascii="Times New Roman" w:hAnsi="Times New Roman" w:cs="Times New Roman"/>
          <w:sz w:val="24"/>
          <w:szCs w:val="24"/>
        </w:rPr>
        <w:t>kinnit</w:t>
      </w:r>
      <w:r>
        <w:rPr>
          <w:rFonts w:ascii="Times New Roman" w:hAnsi="Times New Roman" w:cs="Times New Roman"/>
          <w:sz w:val="24"/>
          <w:szCs w:val="24"/>
        </w:rPr>
        <w:t>use järel</w:t>
      </w:r>
      <w:r w:rsidR="00D61294">
        <w:rPr>
          <w:rFonts w:ascii="Times New Roman" w:hAnsi="Times New Roman" w:cs="Times New Roman"/>
          <w:sz w:val="24"/>
          <w:szCs w:val="24"/>
        </w:rPr>
        <w:t xml:space="preserve"> tuleb</w:t>
      </w:r>
      <w:r w:rsidR="00D170C3">
        <w:rPr>
          <w:rFonts w:ascii="Times New Roman" w:hAnsi="Times New Roman" w:cs="Times New Roman"/>
          <w:sz w:val="24"/>
          <w:szCs w:val="24"/>
        </w:rPr>
        <w:t xml:space="preserve"> saata allkirjas</w:t>
      </w:r>
      <w:r w:rsidR="00834A41">
        <w:rPr>
          <w:rFonts w:ascii="Times New Roman" w:hAnsi="Times New Roman" w:cs="Times New Roman"/>
          <w:sz w:val="24"/>
          <w:szCs w:val="24"/>
        </w:rPr>
        <w:t>tatud taotlus aula kasutamiseks.</w:t>
      </w:r>
      <w:r w:rsidR="00D170C3">
        <w:rPr>
          <w:rFonts w:ascii="Times New Roman" w:hAnsi="Times New Roman" w:cs="Times New Roman"/>
          <w:sz w:val="24"/>
          <w:szCs w:val="24"/>
        </w:rPr>
        <w:t xml:space="preserve"> Taotluse vormi </w:t>
      </w:r>
      <w:r w:rsidR="00720553">
        <w:rPr>
          <w:rFonts w:ascii="Times New Roman" w:hAnsi="Times New Roman" w:cs="Times New Roman"/>
          <w:sz w:val="24"/>
          <w:szCs w:val="24"/>
        </w:rPr>
        <w:t xml:space="preserve">leiab </w:t>
      </w:r>
      <w:hyperlink r:id="rId8" w:history="1">
        <w:r w:rsidRPr="0053745D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ülikooli </w:t>
        </w:r>
        <w:r w:rsidR="00720553" w:rsidRPr="0053745D">
          <w:rPr>
            <w:rStyle w:val="Hyperlink"/>
            <w:rFonts w:ascii="Times New Roman" w:hAnsi="Times New Roman" w:cs="Times New Roman"/>
            <w:sz w:val="24"/>
            <w:szCs w:val="24"/>
          </w:rPr>
          <w:t>kodulehelt</w:t>
        </w:r>
      </w:hyperlink>
      <w:r w:rsidR="00515BDF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  <w:r w:rsidR="007205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Taotluse võib allkirjastada nii digitaalselt kui ka tuua </w:t>
      </w:r>
      <w:r w:rsidR="00720553" w:rsidRPr="00F661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paber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</w:t>
      </w:r>
      <w:r w:rsidR="00720553" w:rsidRPr="00F661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l.</w:t>
      </w:r>
      <w:r w:rsidR="0072055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3031E7" w:rsidRPr="00D170C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Allkirjastatud taotlus</w:t>
      </w:r>
      <w:r w:rsidR="00D170C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aula kasutamiseks</w:t>
      </w:r>
      <w:r w:rsidR="003031E7" w:rsidRPr="00D170C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 tuleb esitada hiljemalt 5 tööpäeva enne ürituse toimumist.</w:t>
      </w:r>
      <w:r w:rsidR="003031E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259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Kui selleks ajaks ei ole taotlus</w:t>
      </w:r>
      <w:r w:rsidR="00D17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kohale</w:t>
      </w:r>
      <w:r w:rsidR="0052592C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jõudnud, on ülikoolil õigus broneering ette</w:t>
      </w:r>
      <w:r w:rsidR="00D170C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teatamata tühistada.</w:t>
      </w:r>
    </w:p>
    <w:p w:rsidR="00FB02B6" w:rsidRPr="00FB02B6" w:rsidRDefault="00FB02B6" w:rsidP="004B2DF7">
      <w:pPr>
        <w:spacing w:before="120" w:after="0" w:line="320" w:lineRule="exact"/>
        <w:jc w:val="both"/>
        <w:rPr>
          <w:rStyle w:val="Hyperlink"/>
          <w:rFonts w:ascii="Times New Roman" w:hAnsi="Times New Roman" w:cs="Times New Roman"/>
          <w:color w:val="FF0000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Üritust planeerides arvesta sellega, et ülikool</w:t>
      </w:r>
      <w:r w:rsidR="00E76A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i kinnisvaraosakond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üksnes annab aulat kasutada, </w:t>
      </w:r>
      <w:r w:rsidR="00E76A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kinnisvaraosakond e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i 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korralda üritust</w:t>
      </w:r>
      <w:r w:rsidR="00834A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M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h </w:t>
      </w:r>
      <w:r w:rsidR="00834A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tähendab see, 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et üritus</w:t>
      </w:r>
      <w:r w:rsidR="00E76A08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 eel ja ajal ei pruugi kinnisvaraosakonna poolt kedagi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kohal olla</w:t>
      </w:r>
      <w:r w:rsidR="00834A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, mistõttu tuleb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EF649B" w:rsidRPr="008609B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kõik korraldust puudutav eelnevalt </w:t>
      </w:r>
      <w:r w:rsidR="00834A41" w:rsidRPr="008609B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halduriga </w:t>
      </w:r>
      <w:r w:rsidR="00EF649B" w:rsidRPr="008609BC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kokku leppida</w:t>
      </w:r>
      <w:r w:rsidR="00EF649B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 Samuti on korraldaja otsustada</w:t>
      </w:r>
      <w:r w:rsidR="00834A41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kuidas järgida Terviseameti poolt antud soovitusi viiruse leviku tõkestamisel ning vajaduse korral varustada ruumid desinfitseerimis- ja muude vahenditega. </w:t>
      </w:r>
    </w:p>
    <w:p w:rsidR="00EE3D57" w:rsidRPr="00960D18" w:rsidRDefault="001F52E6" w:rsidP="00960D18">
      <w:pPr>
        <w:spacing w:before="120" w:after="0" w:line="320" w:lineRule="exact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Visuaalmeedia teenuste </w:t>
      </w:r>
      <w:r w:rsidR="00960D18" w:rsidRPr="00214B5F">
        <w:rPr>
          <w:rFonts w:ascii="Times New Roman" w:hAnsi="Times New Roman" w:cs="Times New Roman"/>
          <w:sz w:val="24"/>
          <w:szCs w:val="24"/>
        </w:rPr>
        <w:t xml:space="preserve">(otseülekande- ja/või videosalvestus, heliteenus, fotograaf, prožektorite kasutamine) </w:t>
      </w:r>
      <w:r w:rsidRPr="00960D18">
        <w:rPr>
          <w:rFonts w:ascii="Times New Roman" w:hAnsi="Times New Roman" w:cs="Times New Roman"/>
          <w:sz w:val="24"/>
          <w:szCs w:val="24"/>
        </w:rPr>
        <w:t>t</w:t>
      </w:r>
      <w:r w:rsidRPr="001F52E6">
        <w:rPr>
          <w:rFonts w:ascii="Times New Roman" w:hAnsi="Times New Roman" w:cs="Times New Roman"/>
          <w:sz w:val="24"/>
          <w:szCs w:val="24"/>
        </w:rPr>
        <w:t>ellimisel lisandub a</w:t>
      </w:r>
      <w:r w:rsidR="00EE3D57" w:rsidRPr="001F52E6">
        <w:rPr>
          <w:rFonts w:ascii="Times New Roman" w:hAnsi="Times New Roman" w:cs="Times New Roman"/>
          <w:sz w:val="24"/>
          <w:szCs w:val="24"/>
        </w:rPr>
        <w:t xml:space="preserve">ula üürihinnale </w:t>
      </w:r>
      <w:r>
        <w:rPr>
          <w:rFonts w:ascii="Times New Roman" w:hAnsi="Times New Roman" w:cs="Times New Roman"/>
          <w:sz w:val="24"/>
          <w:szCs w:val="24"/>
        </w:rPr>
        <w:t>visuaalmeedia teenuste</w:t>
      </w:r>
      <w:r w:rsidR="00EE3D57">
        <w:rPr>
          <w:rFonts w:ascii="Times New Roman" w:hAnsi="Times New Roman" w:cs="Times New Roman"/>
          <w:sz w:val="24"/>
          <w:szCs w:val="24"/>
        </w:rPr>
        <w:t xml:space="preserve"> kasutamise tasu vastavalt hinnakirjale</w:t>
      </w:r>
      <w:r w:rsidR="0072055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Visuaalmeedia teenuste</w:t>
      </w:r>
      <w:r w:rsidR="00EE3D57" w:rsidRPr="00671A56">
        <w:rPr>
          <w:rFonts w:ascii="Times New Roman" w:hAnsi="Times New Roman" w:cs="Times New Roman"/>
          <w:sz w:val="24"/>
          <w:szCs w:val="24"/>
        </w:rPr>
        <w:t xml:space="preserve"> tellimiseks </w:t>
      </w:r>
      <w:r w:rsidR="008D4414">
        <w:rPr>
          <w:rFonts w:ascii="Times New Roman" w:hAnsi="Times New Roman" w:cs="Times New Roman"/>
          <w:sz w:val="24"/>
          <w:szCs w:val="24"/>
        </w:rPr>
        <w:t>ja hinnakirjaga tutvumiseks pöördu</w:t>
      </w:r>
      <w:r w:rsidR="00CD366A">
        <w:rPr>
          <w:rFonts w:ascii="Times New Roman" w:hAnsi="Times New Roman" w:cs="Times New Roman"/>
          <w:sz w:val="24"/>
          <w:szCs w:val="24"/>
        </w:rPr>
        <w:t xml:space="preserve"> Maarja Lei</w:t>
      </w:r>
      <w:r w:rsidR="00214B5F">
        <w:rPr>
          <w:rFonts w:ascii="Times New Roman" w:hAnsi="Times New Roman" w:cs="Times New Roman"/>
          <w:sz w:val="24"/>
          <w:szCs w:val="24"/>
        </w:rPr>
        <w:t>b</w:t>
      </w:r>
      <w:r w:rsidR="00EE3D57" w:rsidRPr="00671A56">
        <w:rPr>
          <w:rFonts w:ascii="Times New Roman" w:hAnsi="Times New Roman" w:cs="Times New Roman"/>
          <w:sz w:val="24"/>
          <w:szCs w:val="24"/>
        </w:rPr>
        <w:t xml:space="preserve"> poole, tel </w:t>
      </w:r>
      <w:r w:rsidR="00CD366A" w:rsidRPr="00CD366A">
        <w:rPr>
          <w:rFonts w:ascii="Times New Roman" w:hAnsi="Times New Roman" w:cs="Times New Roman"/>
          <w:sz w:val="24"/>
          <w:szCs w:val="24"/>
        </w:rPr>
        <w:t>5851 2663</w:t>
      </w:r>
      <w:r w:rsidR="00EE3D57" w:rsidRPr="00671A56">
        <w:rPr>
          <w:rFonts w:ascii="Times New Roman" w:hAnsi="Times New Roman" w:cs="Times New Roman"/>
          <w:sz w:val="24"/>
          <w:szCs w:val="24"/>
        </w:rPr>
        <w:t>, e-post</w:t>
      </w:r>
      <w:r w:rsidR="00EE3D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CD366A" w:rsidRPr="00F359ED">
          <w:rPr>
            <w:rStyle w:val="Hyperlink"/>
            <w:rFonts w:ascii="Times New Roman" w:hAnsi="Times New Roman" w:cs="Times New Roman"/>
            <w:sz w:val="24"/>
            <w:szCs w:val="24"/>
          </w:rPr>
          <w:t>maarja.leib@ut.ee</w:t>
        </w:r>
      </w:hyperlink>
      <w:r w:rsidR="00720553">
        <w:rPr>
          <w:rStyle w:val="Hyperlink"/>
          <w:rFonts w:ascii="Times New Roman" w:hAnsi="Times New Roman" w:cs="Times New Roman"/>
          <w:sz w:val="24"/>
          <w:szCs w:val="24"/>
          <w:u w:val="none"/>
        </w:rPr>
        <w:t>.</w:t>
      </w:r>
    </w:p>
    <w:p w:rsidR="00F661D5" w:rsidRDefault="00195ABE" w:rsidP="0025132B">
      <w:pPr>
        <w:spacing w:before="120"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CC626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Ruume broneerides tuleb korraldajal nimetada omapoolne kontaktisik, kes vastutab </w:t>
      </w:r>
      <w:r w:rsidR="00D162EB" w:rsidRPr="00CC626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korra eest </w:t>
      </w:r>
      <w:r w:rsidRPr="00CC6263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ürituse ajal</w:t>
      </w:r>
      <w:r w:rsidRPr="00F661D5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.</w:t>
      </w:r>
      <w:r w:rsidR="00F661D5" w:rsidRPr="00F661D5">
        <w:rPr>
          <w:rFonts w:ascii="Times New Roman" w:hAnsi="Times New Roman" w:cs="Times New Roman"/>
          <w:sz w:val="24"/>
          <w:szCs w:val="24"/>
        </w:rPr>
        <w:t xml:space="preserve"> </w:t>
      </w:r>
      <w:r w:rsidR="008D4414">
        <w:rPr>
          <w:rFonts w:ascii="Times New Roman" w:hAnsi="Times New Roman" w:cs="Times New Roman"/>
          <w:sz w:val="24"/>
          <w:szCs w:val="24"/>
        </w:rPr>
        <w:t>Aega e</w:t>
      </w:r>
      <w:r w:rsidR="00F661D5">
        <w:rPr>
          <w:rFonts w:ascii="Times New Roman" w:hAnsi="Times New Roman" w:cs="Times New Roman"/>
          <w:sz w:val="24"/>
          <w:szCs w:val="24"/>
        </w:rPr>
        <w:t xml:space="preserve">elnevalt kokku </w:t>
      </w:r>
      <w:r w:rsidR="008D4414">
        <w:rPr>
          <w:rFonts w:ascii="Times New Roman" w:hAnsi="Times New Roman" w:cs="Times New Roman"/>
          <w:sz w:val="24"/>
          <w:szCs w:val="24"/>
        </w:rPr>
        <w:t>on võimalik tulla ruume vaatama ning ka läbi arutama</w:t>
      </w:r>
      <w:r w:rsidR="000421DE">
        <w:rPr>
          <w:rFonts w:ascii="Times New Roman" w:hAnsi="Times New Roman" w:cs="Times New Roman"/>
          <w:sz w:val="24"/>
          <w:szCs w:val="24"/>
        </w:rPr>
        <w:t xml:space="preserve"> </w:t>
      </w:r>
      <w:r w:rsidR="00681B61">
        <w:rPr>
          <w:rFonts w:ascii="Times New Roman" w:hAnsi="Times New Roman" w:cs="Times New Roman"/>
          <w:sz w:val="24"/>
          <w:szCs w:val="24"/>
        </w:rPr>
        <w:t>kõik</w:t>
      </w:r>
      <w:r w:rsidR="008D4414">
        <w:rPr>
          <w:rFonts w:ascii="Times New Roman" w:hAnsi="Times New Roman" w:cs="Times New Roman"/>
          <w:sz w:val="24"/>
          <w:szCs w:val="24"/>
        </w:rPr>
        <w:t>i</w:t>
      </w:r>
      <w:r w:rsidR="00681B61">
        <w:rPr>
          <w:rFonts w:ascii="Times New Roman" w:hAnsi="Times New Roman" w:cs="Times New Roman"/>
          <w:sz w:val="24"/>
          <w:szCs w:val="24"/>
        </w:rPr>
        <w:t xml:space="preserve"> üritu</w:t>
      </w:r>
      <w:r w:rsidR="008D4414">
        <w:rPr>
          <w:rFonts w:ascii="Times New Roman" w:hAnsi="Times New Roman" w:cs="Times New Roman"/>
          <w:sz w:val="24"/>
          <w:szCs w:val="24"/>
        </w:rPr>
        <w:t>sega seotud detaile</w:t>
      </w:r>
      <w:r w:rsidR="00F661D5">
        <w:rPr>
          <w:rFonts w:ascii="Times New Roman" w:hAnsi="Times New Roman" w:cs="Times New Roman"/>
          <w:sz w:val="24"/>
          <w:szCs w:val="24"/>
        </w:rPr>
        <w:t>.</w:t>
      </w:r>
    </w:p>
    <w:p w:rsidR="00596855" w:rsidRPr="00596855" w:rsidRDefault="00596855" w:rsidP="00596855">
      <w:pPr>
        <w:pStyle w:val="Heading2"/>
        <w:spacing w:before="160" w:after="80" w:line="240" w:lineRule="auto"/>
        <w:rPr>
          <w:color w:val="0070C0"/>
        </w:rPr>
      </w:pPr>
      <w:r w:rsidRPr="00596855">
        <w:rPr>
          <w:color w:val="0070C0"/>
        </w:rPr>
        <w:t>Erisoovid seoses aula kasutamisega</w:t>
      </w:r>
    </w:p>
    <w:p w:rsidR="00596855" w:rsidRPr="00596855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saali paigutus: klassikaline või nn Krause kaar, </w:t>
      </w:r>
    </w:p>
    <w:p w:rsidR="00596855" w:rsidRPr="00596855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kõnepult, </w:t>
      </w:r>
    </w:p>
    <w:p w:rsidR="00596855" w:rsidRPr="00596855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lavapoodiumid 2x1m (kõrgused 20-40-60-80 cm), kuni 16 poodiumit, </w:t>
      </w:r>
    </w:p>
    <w:p w:rsidR="00596855" w:rsidRPr="00596855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lillepostamendid, kuni 4 tk, </w:t>
      </w:r>
    </w:p>
    <w:p w:rsidR="00596855" w:rsidRPr="00596855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lipud koos hoidikutega: saalis võimalik kasutada kuni 4 lippu </w:t>
      </w:r>
    </w:p>
    <w:p w:rsidR="00596855" w:rsidRPr="004D5CF6" w:rsidRDefault="00596855" w:rsidP="00A64B98">
      <w:pPr>
        <w:numPr>
          <w:ilvl w:val="0"/>
          <w:numId w:val="9"/>
        </w:numPr>
        <w:spacing w:after="0" w:line="320" w:lineRule="exact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596855">
        <w:rPr>
          <w:rFonts w:ascii="Times New Roman" w:hAnsi="Times New Roman" w:cs="Times New Roman"/>
          <w:sz w:val="24"/>
          <w:szCs w:val="24"/>
        </w:rPr>
        <w:t xml:space="preserve">klaveri häälestamine (eraldi tasu eest) </w:t>
      </w:r>
    </w:p>
    <w:p w:rsidR="005D6FB5" w:rsidRPr="005D6FB5" w:rsidRDefault="005D6FB5" w:rsidP="005D6FB5">
      <w:pPr>
        <w:pStyle w:val="Heading2"/>
        <w:spacing w:before="160" w:after="80" w:line="240" w:lineRule="auto"/>
        <w:rPr>
          <w:color w:val="0070C0"/>
        </w:rPr>
      </w:pPr>
      <w:r w:rsidRPr="005D6FB5">
        <w:rPr>
          <w:color w:val="0070C0"/>
        </w:rPr>
        <w:lastRenderedPageBreak/>
        <w:t xml:space="preserve">Aula tavatehnika kirjeldus </w:t>
      </w:r>
    </w:p>
    <w:p w:rsidR="005D6FB5" w:rsidRDefault="005D6FB5" w:rsidP="00960D18">
      <w:pPr>
        <w:spacing w:after="0"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Aula üür sisaldab järgneva tehnika kasutamise võimalust: </w:t>
      </w:r>
    </w:p>
    <w:p w:rsid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Kõnepult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kus asuvad 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paikne lauaarvuti koos puutetundliku ek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r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aani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juhtmevaba 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klaviatuuri ja hiirega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kaks paikset mikrofoni, 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sülearvuti</w:t>
      </w: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ühendamiseks vajalikud kaablid, 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audio kaabel heli edastamiseks ilma projektori või ekraanita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6FB5" w:rsidRP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Projektor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,</w:t>
      </w:r>
    </w:p>
    <w:p w:rsidR="005D6FB5" w:rsidRP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Ekraanid: paikne rullekraan (kasutatav üksnes klassikalise saalipaigutuse korral) ja ratastel 85´´ ekraan </w:t>
      </w:r>
      <w:r w:rsidR="00214B5F" w:rsidRPr="00214B5F">
        <w:rPr>
          <w:rFonts w:ascii="Times New Roman" w:eastAsiaTheme="majorEastAsia" w:hAnsi="Times New Roman" w:cs="Times New Roman"/>
          <w:sz w:val="24"/>
          <w:szCs w:val="24"/>
        </w:rPr>
        <w:t>(kasutatav nii klassikalise kui ka nn Krause kaare puhul)</w:t>
      </w:r>
      <w:r w:rsidR="00214B5F">
        <w:rPr>
          <w:rFonts w:ascii="Times New Roman" w:eastAsiaTheme="majorEastAsia" w:hAnsi="Times New Roman" w:cs="Times New Roman"/>
          <w:sz w:val="24"/>
          <w:szCs w:val="24"/>
        </w:rPr>
        <w:t>,</w:t>
      </w:r>
    </w:p>
    <w:p w:rsidR="005D6FB5" w:rsidRP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Mikrofonid: kõnepuldis on kaks paikset kurekaelamikrofoni, lisaks on 8 juhtmevaba mikrofoni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6FB5" w:rsidRP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Kõlarid: 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6</w:t>
      </w: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 kõlarit saalis, 14 kõlarit rõdul. Klassikalises asetuses saab saalis kasutada kuni 4 kõlarit ja 14 rõdul. </w:t>
      </w:r>
      <w:r w:rsidR="00214B5F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Nn </w:t>
      </w:r>
      <w:r w:rsidRPr="005D6FB5">
        <w:rPr>
          <w:rFonts w:ascii="Times New Roman" w:eastAsiaTheme="majorEastAsia" w:hAnsi="Times New Roman" w:cs="Times New Roman"/>
          <w:sz w:val="24"/>
          <w:szCs w:val="24"/>
        </w:rPr>
        <w:t>Krause kaar</w:t>
      </w:r>
      <w:r w:rsidR="00214B5F">
        <w:rPr>
          <w:rFonts w:ascii="Times New Roman" w:eastAsiaTheme="majorEastAsia" w:hAnsi="Times New Roman" w:cs="Times New Roman"/>
          <w:sz w:val="24"/>
          <w:szCs w:val="24"/>
        </w:rPr>
        <w:t>e</w:t>
      </w:r>
      <w:r w:rsidRPr="005D6FB5">
        <w:rPr>
          <w:rFonts w:ascii="Times New Roman" w:eastAsiaTheme="majorEastAsia" w:hAnsi="Times New Roman" w:cs="Times New Roman"/>
          <w:sz w:val="24"/>
          <w:szCs w:val="24"/>
        </w:rPr>
        <w:t xml:space="preserve"> asetuses saab saalis kasutada kuni 2 kõlarit ja 14 rõdul.</w:t>
      </w:r>
    </w:p>
    <w:p w:rsidR="005D6FB5" w:rsidRPr="005D6FB5" w:rsidRDefault="005D6FB5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Style w:val="Heading1Char"/>
          <w:rFonts w:ascii="Times New Roman" w:hAnsi="Times New Roman" w:cs="Times New Roman"/>
          <w:color w:val="auto"/>
          <w:sz w:val="24"/>
          <w:szCs w:val="24"/>
        </w:rPr>
      </w:pPr>
      <w:r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Oma helitehnika kasutamise võimalus </w:t>
      </w:r>
    </w:p>
    <w:p w:rsidR="005D6FB5" w:rsidRPr="005D6FB5" w:rsidRDefault="00214B5F" w:rsidP="00960D18">
      <w:pPr>
        <w:pStyle w:val="ListParagraph"/>
        <w:numPr>
          <w:ilvl w:val="0"/>
          <w:numId w:val="7"/>
        </w:numPr>
        <w:spacing w:after="0" w:line="320" w:lineRule="exact"/>
        <w:ind w:left="499" w:hanging="357"/>
        <w:contextualSpacing w:val="0"/>
        <w:jc w:val="both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>Oma t</w:t>
      </w:r>
      <w:r w:rsidR="005D6FB5" w:rsidRPr="005D6FB5">
        <w:rPr>
          <w:rStyle w:val="Heading1Char"/>
          <w:rFonts w:ascii="Times New Roman" w:hAnsi="Times New Roman" w:cs="Times New Roman"/>
          <w:color w:val="auto"/>
          <w:sz w:val="24"/>
          <w:szCs w:val="24"/>
        </w:rPr>
        <w:t xml:space="preserve">õlkekabiini ühendamise võimalus </w:t>
      </w:r>
      <w:r w:rsidR="005D6FB5" w:rsidRPr="005D6FB5">
        <w:rPr>
          <w:rStyle w:val="Heading1Char"/>
          <w:rFonts w:ascii="Times New Roman" w:hAnsi="Times New Roman" w:cs="Times New Roman"/>
          <w:color w:val="7030A0"/>
          <w:sz w:val="24"/>
          <w:szCs w:val="24"/>
        </w:rPr>
        <w:t xml:space="preserve"> </w:t>
      </w:r>
    </w:p>
    <w:p w:rsidR="006933E5" w:rsidRPr="00A16908" w:rsidRDefault="006933E5" w:rsidP="004E2D88">
      <w:pPr>
        <w:pStyle w:val="Heading2"/>
        <w:spacing w:before="160" w:after="80" w:line="240" w:lineRule="auto"/>
        <w:rPr>
          <w:color w:val="0070C0"/>
        </w:rPr>
      </w:pPr>
      <w:r w:rsidRPr="00A16908">
        <w:rPr>
          <w:color w:val="0070C0"/>
        </w:rPr>
        <w:t>K</w:t>
      </w:r>
      <w:r w:rsidR="00A014D5" w:rsidRPr="00A16908">
        <w:rPr>
          <w:color w:val="0070C0"/>
        </w:rPr>
        <w:t>orraldaja k</w:t>
      </w:r>
      <w:r w:rsidRPr="00A16908">
        <w:rPr>
          <w:color w:val="0070C0"/>
        </w:rPr>
        <w:t>ohustused</w:t>
      </w:r>
    </w:p>
    <w:p w:rsidR="006933E5" w:rsidRDefault="006933E5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933E5">
        <w:rPr>
          <w:rFonts w:ascii="Times New Roman" w:hAnsi="Times New Roman" w:cs="Times New Roman"/>
          <w:sz w:val="24"/>
          <w:szCs w:val="24"/>
        </w:rPr>
        <w:t>Ürituse korraldaja kohustub</w:t>
      </w:r>
      <w:r>
        <w:rPr>
          <w:rFonts w:ascii="Times New Roman" w:hAnsi="Times New Roman" w:cs="Times New Roman"/>
          <w:sz w:val="24"/>
          <w:szCs w:val="24"/>
        </w:rPr>
        <w:t xml:space="preserve"> tagama heakorra ja hoone kasutajate turvalisuse, sh tuleohutuse hoone kasutamise ajal vastavalt õigusaktides ja Tartu Ülikooli tuleohutusjuhendis kehtestatud tingimustele. </w:t>
      </w:r>
    </w:p>
    <w:p w:rsidR="006933E5" w:rsidRDefault="006933E5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Ürituse korraldaja kohustub hüvitama kõik aula ja abiruumidele, neis paiknevale sisustusele ja peahoonele korraldaja süül ja tema tegevuse või tegevusetuse tagajärjel tekitatud kahjud, sh vara kaotsimineku kogu kahjusumma ulatuses.</w:t>
      </w:r>
    </w:p>
    <w:p w:rsidR="00820673" w:rsidRPr="00820673" w:rsidRDefault="00F3402C" w:rsidP="00820673">
      <w:pPr>
        <w:pStyle w:val="Heading2"/>
        <w:spacing w:before="160" w:after="80" w:line="240" w:lineRule="auto"/>
        <w:rPr>
          <w:color w:val="0070C0"/>
        </w:rPr>
      </w:pPr>
      <w:r w:rsidRPr="00A16908">
        <w:rPr>
          <w:color w:val="0070C0"/>
        </w:rPr>
        <w:t>Kasutamistingimused</w:t>
      </w:r>
    </w:p>
    <w:p w:rsidR="00EE3D57" w:rsidRDefault="00EE3D57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5B1">
        <w:rPr>
          <w:rFonts w:ascii="Times New Roman" w:hAnsi="Times New Roman" w:cs="Times New Roman"/>
          <w:sz w:val="24"/>
          <w:szCs w:val="24"/>
        </w:rPr>
        <w:t>Kui on soovi muuta mööbli paigutust ruumis (toolid, lau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2F25B1">
        <w:rPr>
          <w:rFonts w:ascii="Times New Roman" w:hAnsi="Times New Roman" w:cs="Times New Roman"/>
          <w:sz w:val="24"/>
          <w:szCs w:val="24"/>
        </w:rPr>
        <w:t>d, poodium</w:t>
      </w:r>
      <w:r>
        <w:rPr>
          <w:rFonts w:ascii="Times New Roman" w:hAnsi="Times New Roman" w:cs="Times New Roman"/>
          <w:sz w:val="24"/>
          <w:szCs w:val="24"/>
        </w:rPr>
        <w:t>id</w:t>
      </w:r>
      <w:r w:rsidRPr="002F25B1">
        <w:rPr>
          <w:rFonts w:ascii="Times New Roman" w:hAnsi="Times New Roman" w:cs="Times New Roman"/>
          <w:sz w:val="24"/>
          <w:szCs w:val="24"/>
        </w:rPr>
        <w:t>, klaverid, kõnepult</w:t>
      </w:r>
      <w:r>
        <w:rPr>
          <w:rFonts w:ascii="Times New Roman" w:hAnsi="Times New Roman" w:cs="Times New Roman"/>
          <w:sz w:val="24"/>
          <w:szCs w:val="24"/>
        </w:rPr>
        <w:t>, lipud</w:t>
      </w:r>
      <w:r w:rsidRPr="002F25B1">
        <w:rPr>
          <w:rFonts w:ascii="Times New Roman" w:hAnsi="Times New Roman" w:cs="Times New Roman"/>
          <w:sz w:val="24"/>
          <w:szCs w:val="24"/>
        </w:rPr>
        <w:t xml:space="preserve"> jms), siis tuleb sellest</w:t>
      </w:r>
      <w:r>
        <w:rPr>
          <w:rFonts w:ascii="Times New Roman" w:hAnsi="Times New Roman" w:cs="Times New Roman"/>
          <w:sz w:val="24"/>
          <w:szCs w:val="24"/>
        </w:rPr>
        <w:t xml:space="preserve"> teada anda hiljemalt 3</w:t>
      </w:r>
      <w:r w:rsidRPr="002F25B1">
        <w:rPr>
          <w:rFonts w:ascii="Times New Roman" w:hAnsi="Times New Roman" w:cs="Times New Roman"/>
          <w:sz w:val="24"/>
          <w:szCs w:val="24"/>
        </w:rPr>
        <w:t xml:space="preserve"> tööpäeva enne ürituse toimumist. Mööbli omavoliline liigutamine on keelatud. </w:t>
      </w:r>
    </w:p>
    <w:p w:rsidR="00EE3D57" w:rsidRPr="002F25B1" w:rsidRDefault="00EE3D57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5B1">
        <w:rPr>
          <w:rFonts w:ascii="Times New Roman" w:hAnsi="Times New Roman" w:cs="Times New Roman"/>
          <w:sz w:val="24"/>
          <w:szCs w:val="24"/>
        </w:rPr>
        <w:t xml:space="preserve">Ilma kooskõlastuseta on siltide, plakatite ja muude esemete seintele kinnitamine ja kleepimine keelatud. </w:t>
      </w:r>
    </w:p>
    <w:p w:rsidR="00EE3D57" w:rsidRPr="002F25B1" w:rsidRDefault="00EE3D57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5B1">
        <w:rPr>
          <w:rFonts w:ascii="Times New Roman" w:hAnsi="Times New Roman" w:cs="Times New Roman"/>
          <w:sz w:val="24"/>
          <w:szCs w:val="24"/>
        </w:rPr>
        <w:t>Aulasse on keelatud siseneda söögi ja joogiga, kuid</w:t>
      </w:r>
      <w:r w:rsidR="003248F1">
        <w:rPr>
          <w:rFonts w:ascii="Times New Roman" w:hAnsi="Times New Roman" w:cs="Times New Roman"/>
          <w:sz w:val="24"/>
          <w:szCs w:val="24"/>
        </w:rPr>
        <w:t xml:space="preserve"> eelneva kokkulepe alusel võib</w:t>
      </w:r>
      <w:r w:rsidRPr="002F25B1">
        <w:rPr>
          <w:rFonts w:ascii="Times New Roman" w:hAnsi="Times New Roman" w:cs="Times New Roman"/>
          <w:sz w:val="24"/>
          <w:szCs w:val="24"/>
        </w:rPr>
        <w:t xml:space="preserve"> ürituste raames sööke-jooke pakkuda</w:t>
      </w:r>
      <w:r w:rsidR="00863292" w:rsidRPr="00863292">
        <w:rPr>
          <w:rFonts w:ascii="Times New Roman" w:hAnsi="Times New Roman" w:cs="Times New Roman"/>
          <w:sz w:val="24"/>
          <w:szCs w:val="24"/>
        </w:rPr>
        <w:t xml:space="preserve"> </w:t>
      </w:r>
      <w:r w:rsidR="00863292" w:rsidRPr="002F25B1">
        <w:rPr>
          <w:rFonts w:ascii="Times New Roman" w:hAnsi="Times New Roman" w:cs="Times New Roman"/>
          <w:sz w:val="24"/>
          <w:szCs w:val="24"/>
        </w:rPr>
        <w:t>koridoris</w:t>
      </w:r>
      <w:r w:rsidRPr="002F25B1">
        <w:rPr>
          <w:rFonts w:ascii="Times New Roman" w:hAnsi="Times New Roman" w:cs="Times New Roman"/>
          <w:sz w:val="24"/>
          <w:szCs w:val="24"/>
        </w:rPr>
        <w:t>. Sel juhul peab korraldaja tagama, et ükski külastaja ei lähe söögi ja joogiga aulasse ning et maha kukkunud</w:t>
      </w:r>
      <w:r w:rsidR="00CC6263">
        <w:rPr>
          <w:rFonts w:ascii="Times New Roman" w:hAnsi="Times New Roman" w:cs="Times New Roman"/>
          <w:sz w:val="24"/>
          <w:szCs w:val="24"/>
        </w:rPr>
        <w:t xml:space="preserve"> söök-jook koristatakse otsekohe</w:t>
      </w:r>
      <w:r w:rsidRPr="002F25B1">
        <w:rPr>
          <w:rFonts w:ascii="Times New Roman" w:hAnsi="Times New Roman" w:cs="Times New Roman"/>
          <w:sz w:val="24"/>
          <w:szCs w:val="24"/>
        </w:rPr>
        <w:t xml:space="preserve"> korraldajate poolt.</w:t>
      </w:r>
      <w:r w:rsidR="008632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D57" w:rsidRDefault="00EE3D57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25B1">
        <w:rPr>
          <w:rFonts w:ascii="Times New Roman" w:hAnsi="Times New Roman" w:cs="Times New Roman"/>
          <w:sz w:val="24"/>
          <w:szCs w:val="24"/>
        </w:rPr>
        <w:t>Peahoones ei ole lubatud kasutada küünlaid</w:t>
      </w:r>
      <w:r w:rsidR="00CC6263">
        <w:rPr>
          <w:rFonts w:ascii="Times New Roman" w:hAnsi="Times New Roman" w:cs="Times New Roman"/>
          <w:sz w:val="24"/>
          <w:szCs w:val="24"/>
        </w:rPr>
        <w:t>,</w:t>
      </w:r>
      <w:r w:rsidRPr="002F25B1">
        <w:rPr>
          <w:rFonts w:ascii="Times New Roman" w:hAnsi="Times New Roman" w:cs="Times New Roman"/>
          <w:sz w:val="24"/>
          <w:szCs w:val="24"/>
        </w:rPr>
        <w:t xml:space="preserve"> v.a matuste puhul. Küünlaid võib kasutada ülikooli esisel trepil </w:t>
      </w:r>
      <w:r>
        <w:rPr>
          <w:rFonts w:ascii="Times New Roman" w:hAnsi="Times New Roman" w:cs="Times New Roman"/>
          <w:sz w:val="24"/>
          <w:szCs w:val="24"/>
        </w:rPr>
        <w:t>tingimusel, et on tagatud tule</w:t>
      </w:r>
      <w:r w:rsidRPr="002F25B1">
        <w:rPr>
          <w:rFonts w:ascii="Times New Roman" w:hAnsi="Times New Roman" w:cs="Times New Roman"/>
          <w:sz w:val="24"/>
          <w:szCs w:val="24"/>
        </w:rPr>
        <w:t>ohutus ning et maha</w:t>
      </w:r>
      <w:r w:rsidR="00863292">
        <w:rPr>
          <w:rFonts w:ascii="Times New Roman" w:hAnsi="Times New Roman" w:cs="Times New Roman"/>
          <w:sz w:val="24"/>
          <w:szCs w:val="24"/>
        </w:rPr>
        <w:t xml:space="preserve"> </w:t>
      </w:r>
      <w:r w:rsidRPr="002F25B1">
        <w:rPr>
          <w:rFonts w:ascii="Times New Roman" w:hAnsi="Times New Roman" w:cs="Times New Roman"/>
          <w:sz w:val="24"/>
          <w:szCs w:val="24"/>
        </w:rPr>
        <w:t>läinud küünlarasva eemaldab ürituse korraldaja.</w:t>
      </w:r>
    </w:p>
    <w:p w:rsidR="00EE3D57" w:rsidRDefault="00372D5C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Aula kaunistamise (nt</w:t>
      </w:r>
      <w:r w:rsidR="00EE3D57" w:rsidRPr="00EE3D5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lilleseaded) korraldab ja vastava teenuse eest tasub ürituse korraldaja.</w:t>
      </w:r>
    </w:p>
    <w:p w:rsidR="00372D5C" w:rsidRDefault="00EE3D57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3D57">
        <w:rPr>
          <w:rFonts w:ascii="Times New Roman" w:hAnsi="Times New Roman" w:cs="Times New Roman"/>
          <w:sz w:val="24"/>
          <w:szCs w:val="24"/>
        </w:rPr>
        <w:t>Klaveri(te) häälestamise telli</w:t>
      </w:r>
      <w:r w:rsidR="003248F1">
        <w:rPr>
          <w:rFonts w:ascii="Times New Roman" w:hAnsi="Times New Roman" w:cs="Times New Roman"/>
          <w:sz w:val="24"/>
          <w:szCs w:val="24"/>
        </w:rPr>
        <w:t>takse eelneva</w:t>
      </w:r>
      <w:r w:rsidR="00372D5C">
        <w:rPr>
          <w:rFonts w:ascii="Times New Roman" w:hAnsi="Times New Roman" w:cs="Times New Roman"/>
          <w:sz w:val="24"/>
          <w:szCs w:val="24"/>
        </w:rPr>
        <w:t xml:space="preserve"> kokkuleppe</w:t>
      </w:r>
      <w:r w:rsidR="003248F1">
        <w:rPr>
          <w:rFonts w:ascii="Times New Roman" w:hAnsi="Times New Roman" w:cs="Times New Roman"/>
          <w:sz w:val="24"/>
          <w:szCs w:val="24"/>
        </w:rPr>
        <w:t xml:space="preserve"> alusel</w:t>
      </w:r>
      <w:r w:rsidRPr="00EE3D57">
        <w:rPr>
          <w:rFonts w:ascii="Times New Roman" w:hAnsi="Times New Roman" w:cs="Times New Roman"/>
          <w:sz w:val="24"/>
          <w:szCs w:val="24"/>
        </w:rPr>
        <w:t>, teenuse eest tasub ürituse korraldaja.</w:t>
      </w:r>
      <w:r w:rsidR="0037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426" w:rsidRPr="00331426" w:rsidRDefault="00331426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Ürituse korraldaja korraldab ürituse reklaamimise iseseisvalt. Ürituse plakateid on võimalik panna ülikooli peahoone stendidele. </w:t>
      </w:r>
    </w:p>
    <w:p w:rsidR="00195ABE" w:rsidRDefault="00D052F9" w:rsidP="001263DE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72D5C">
        <w:rPr>
          <w:rFonts w:ascii="Times New Roman" w:hAnsi="Times New Roman" w:cs="Times New Roman"/>
          <w:sz w:val="24"/>
          <w:szCs w:val="24"/>
        </w:rPr>
        <w:lastRenderedPageBreak/>
        <w:t xml:space="preserve">Peahoone ümbruses saab parkida </w:t>
      </w:r>
      <w:r w:rsidR="002F25B1" w:rsidRPr="00372D5C">
        <w:rPr>
          <w:rFonts w:ascii="Times New Roman" w:hAnsi="Times New Roman" w:cs="Times New Roman"/>
          <w:sz w:val="24"/>
          <w:szCs w:val="24"/>
        </w:rPr>
        <w:t xml:space="preserve">vastavalt </w:t>
      </w:r>
      <w:hyperlink r:id="rId10" w:history="1">
        <w:r w:rsidR="004F5871" w:rsidRPr="003C2D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Tartu linna </w:t>
        </w:r>
        <w:r w:rsidR="00372D5C" w:rsidRPr="003C2D68">
          <w:rPr>
            <w:rStyle w:val="Hyperlink"/>
            <w:rFonts w:ascii="Times New Roman" w:hAnsi="Times New Roman" w:cs="Times New Roman"/>
            <w:sz w:val="24"/>
            <w:szCs w:val="24"/>
          </w:rPr>
          <w:t>parkimiskorraldusele</w:t>
        </w:r>
      </w:hyperlink>
      <w:r w:rsidR="00372D5C" w:rsidRPr="00372D5C">
        <w:rPr>
          <w:rFonts w:ascii="Times New Roman" w:hAnsi="Times New Roman" w:cs="Times New Roman"/>
          <w:sz w:val="24"/>
          <w:szCs w:val="24"/>
        </w:rPr>
        <w:t>.</w:t>
      </w:r>
      <w:r w:rsidR="00372D5C">
        <w:rPr>
          <w:rFonts w:ascii="Times New Roman" w:hAnsi="Times New Roman" w:cs="Times New Roman"/>
          <w:sz w:val="24"/>
          <w:szCs w:val="24"/>
        </w:rPr>
        <w:t xml:space="preserve"> </w:t>
      </w:r>
      <w:r w:rsidR="004F5871" w:rsidRPr="00CC6263">
        <w:rPr>
          <w:rFonts w:ascii="Times New Roman" w:hAnsi="Times New Roman" w:cs="Times New Roman"/>
          <w:b/>
          <w:sz w:val="24"/>
          <w:szCs w:val="24"/>
        </w:rPr>
        <w:t>Ülikooli territooriumil</w:t>
      </w:r>
      <w:r w:rsidRPr="00CC62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263">
        <w:rPr>
          <w:rFonts w:ascii="Times New Roman" w:hAnsi="Times New Roman" w:cs="Times New Roman"/>
          <w:b/>
          <w:sz w:val="24"/>
          <w:szCs w:val="24"/>
        </w:rPr>
        <w:t>on parkimine keelatud</w:t>
      </w:r>
      <w:r w:rsidRPr="00CC6263">
        <w:rPr>
          <w:rFonts w:ascii="Times New Roman" w:hAnsi="Times New Roman" w:cs="Times New Roman"/>
          <w:b/>
          <w:sz w:val="24"/>
          <w:szCs w:val="24"/>
        </w:rPr>
        <w:t>.</w:t>
      </w:r>
      <w:r w:rsidRPr="00372D5C">
        <w:rPr>
          <w:rFonts w:ascii="Times New Roman" w:hAnsi="Times New Roman" w:cs="Times New Roman"/>
          <w:sz w:val="24"/>
          <w:szCs w:val="24"/>
        </w:rPr>
        <w:t xml:space="preserve"> Teenindav transport </w:t>
      </w:r>
      <w:r w:rsidR="004F5871" w:rsidRPr="00372D5C">
        <w:rPr>
          <w:rFonts w:ascii="Times New Roman" w:hAnsi="Times New Roman" w:cs="Times New Roman"/>
          <w:sz w:val="24"/>
          <w:szCs w:val="24"/>
        </w:rPr>
        <w:t>võib asjade toomiseks kasutada peahoone sisehoovi poolset sissepääsu ja võ</w:t>
      </w:r>
      <w:r w:rsidR="00CC6263">
        <w:rPr>
          <w:rFonts w:ascii="Times New Roman" w:hAnsi="Times New Roman" w:cs="Times New Roman"/>
          <w:sz w:val="24"/>
          <w:szCs w:val="24"/>
        </w:rPr>
        <w:t>ib seal parkida üksnes asjade</w:t>
      </w:r>
      <w:r w:rsidR="004F5871" w:rsidRPr="00372D5C">
        <w:rPr>
          <w:rFonts w:ascii="Times New Roman" w:hAnsi="Times New Roman" w:cs="Times New Roman"/>
          <w:sz w:val="24"/>
          <w:szCs w:val="24"/>
        </w:rPr>
        <w:t xml:space="preserve"> vedamise ajal.</w:t>
      </w:r>
      <w:r w:rsidR="00AB3986" w:rsidRPr="00372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33E5" w:rsidRDefault="00820673" w:rsidP="00820673">
      <w:pPr>
        <w:pStyle w:val="ListParagraph"/>
        <w:numPr>
          <w:ilvl w:val="0"/>
          <w:numId w:val="1"/>
        </w:numPr>
        <w:spacing w:after="0" w:line="320" w:lineRule="exact"/>
        <w:ind w:left="426" w:hanging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20673">
        <w:rPr>
          <w:rFonts w:ascii="Times New Roman" w:hAnsi="Times New Roman" w:cs="Times New Roman"/>
          <w:sz w:val="24"/>
          <w:szCs w:val="24"/>
        </w:rPr>
        <w:t xml:space="preserve">Ülikool ei anna oma ruume kasutada üritusteks või tegevusteks, mis oma olemuselt ei sobi ruumi või hoonesse, samuti poliitilise ja usulise propaganda tegemiseks, millel võib olla kahjulik mõju ülikooli mainele. </w:t>
      </w:r>
    </w:p>
    <w:p w:rsidR="00820673" w:rsidRPr="00820673" w:rsidRDefault="00820673" w:rsidP="008206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33E5" w:rsidRDefault="00CC6263" w:rsidP="00D170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Kõikidest muudatustest ja lisasoovidest tuleb</w:t>
      </w:r>
      <w:r w:rsidR="00F661D5" w:rsidRPr="006A1800">
        <w:rPr>
          <w:rFonts w:ascii="Times New Roman" w:hAnsi="Times New Roman" w:cs="Times New Roman"/>
          <w:b/>
          <w:sz w:val="24"/>
          <w:szCs w:val="24"/>
        </w:rPr>
        <w:t xml:space="preserve"> aegsasti </w:t>
      </w:r>
      <w:r>
        <w:rPr>
          <w:rFonts w:ascii="Times New Roman" w:hAnsi="Times New Roman" w:cs="Times New Roman"/>
          <w:b/>
          <w:sz w:val="24"/>
          <w:szCs w:val="24"/>
        </w:rPr>
        <w:t>haldurile</w:t>
      </w:r>
      <w:r w:rsidR="00F661D5" w:rsidRPr="006A1800">
        <w:rPr>
          <w:rFonts w:ascii="Times New Roman" w:hAnsi="Times New Roman" w:cs="Times New Roman"/>
          <w:b/>
          <w:sz w:val="24"/>
          <w:szCs w:val="24"/>
        </w:rPr>
        <w:t xml:space="preserve"> teada anda. Sel viisil saame o</w:t>
      </w:r>
      <w:r w:rsidR="008C5AE7">
        <w:rPr>
          <w:rFonts w:ascii="Times New Roman" w:hAnsi="Times New Roman" w:cs="Times New Roman"/>
          <w:b/>
          <w:sz w:val="24"/>
          <w:szCs w:val="24"/>
        </w:rPr>
        <w:t>malt poolt teha kõik, et üritus</w:t>
      </w:r>
      <w:r w:rsidR="00F661D5" w:rsidRPr="006A1800">
        <w:rPr>
          <w:rFonts w:ascii="Times New Roman" w:hAnsi="Times New Roman" w:cs="Times New Roman"/>
          <w:b/>
          <w:sz w:val="24"/>
          <w:szCs w:val="24"/>
        </w:rPr>
        <w:t xml:space="preserve"> kulgeks kõigile meeldivalt ja pingevabalt.</w:t>
      </w:r>
    </w:p>
    <w:sectPr w:rsidR="006933E5" w:rsidSect="005D6FB5">
      <w:headerReference w:type="default" r:id="rId11"/>
      <w:footerReference w:type="defaul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7A2E" w:rsidRDefault="00E57A2E" w:rsidP="00BE56F8">
      <w:pPr>
        <w:spacing w:after="0" w:line="240" w:lineRule="auto"/>
      </w:pPr>
      <w:r>
        <w:separator/>
      </w:r>
    </w:p>
  </w:endnote>
  <w:endnote w:type="continuationSeparator" w:id="0">
    <w:p w:rsidR="00E57A2E" w:rsidRDefault="00E57A2E" w:rsidP="00BE5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85304411"/>
      <w:docPartObj>
        <w:docPartGallery w:val="Page Numbers (Bottom of Page)"/>
        <w:docPartUnique/>
      </w:docPartObj>
    </w:sdtPr>
    <w:sdtEndPr/>
    <w:sdtContent>
      <w:p w:rsidR="00BE56F8" w:rsidRDefault="00BE56F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D18">
          <w:rPr>
            <w:noProof/>
          </w:rPr>
          <w:t>2</w:t>
        </w:r>
        <w:r>
          <w:fldChar w:fldCharType="end"/>
        </w:r>
      </w:p>
    </w:sdtContent>
  </w:sdt>
  <w:p w:rsidR="00BE56F8" w:rsidRDefault="00BE56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7A2E" w:rsidRDefault="00E57A2E" w:rsidP="00BE56F8">
      <w:pPr>
        <w:spacing w:after="0" w:line="240" w:lineRule="auto"/>
      </w:pPr>
      <w:r>
        <w:separator/>
      </w:r>
    </w:p>
  </w:footnote>
  <w:footnote w:type="continuationSeparator" w:id="0">
    <w:p w:rsidR="00E57A2E" w:rsidRDefault="00E57A2E" w:rsidP="00BE5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EEC" w:rsidRPr="00CF2EEC" w:rsidRDefault="00CF2EEC" w:rsidP="00CF2EEC">
    <w:pPr>
      <w:pStyle w:val="Header"/>
      <w:jc w:val="right"/>
      <w:rPr>
        <w:rFonts w:ascii="Times New Roman" w:hAnsi="Times New Roman" w:cs="Times New Roman"/>
        <w:i/>
      </w:rPr>
    </w:pPr>
    <w:r w:rsidRPr="00CF2EEC">
      <w:rPr>
        <w:rFonts w:ascii="Times New Roman" w:hAnsi="Times New Roman" w:cs="Times New Roman"/>
        <w:i/>
      </w:rPr>
      <w:t xml:space="preserve">TÜ aula </w:t>
    </w:r>
    <w:r w:rsidR="005D6FB5">
      <w:rPr>
        <w:rFonts w:ascii="Times New Roman" w:hAnsi="Times New Roman" w:cs="Times New Roman"/>
        <w:i/>
      </w:rPr>
      <w:t xml:space="preserve">kasutamistingimused alates </w:t>
    </w:r>
    <w:r w:rsidR="003B0789">
      <w:rPr>
        <w:rFonts w:ascii="Times New Roman" w:hAnsi="Times New Roman" w:cs="Times New Roman"/>
        <w:i/>
      </w:rPr>
      <w:t>2</w:t>
    </w:r>
    <w:r w:rsidR="009E5E8B">
      <w:rPr>
        <w:rFonts w:ascii="Times New Roman" w:hAnsi="Times New Roman" w:cs="Times New Roman"/>
        <w:i/>
      </w:rPr>
      <w:t>7</w:t>
    </w:r>
    <w:r w:rsidR="00E23559">
      <w:rPr>
        <w:rFonts w:ascii="Times New Roman" w:hAnsi="Times New Roman" w:cs="Times New Roman"/>
        <w:i/>
      </w:rPr>
      <w:t>.11</w:t>
    </w:r>
    <w:r w:rsidRPr="00CF2EEC">
      <w:rPr>
        <w:rFonts w:ascii="Times New Roman" w:hAnsi="Times New Roman" w:cs="Times New Roman"/>
        <w:i/>
      </w:rPr>
      <w:t>.202</w:t>
    </w:r>
    <w:r w:rsidR="005D6FB5">
      <w:rPr>
        <w:rFonts w:ascii="Times New Roman" w:hAnsi="Times New Roman" w:cs="Times New Roman"/>
        <w:i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5009"/>
    <w:multiLevelType w:val="hybridMultilevel"/>
    <w:tmpl w:val="780A99F4"/>
    <w:lvl w:ilvl="0" w:tplc="3C8876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8E1E47"/>
    <w:multiLevelType w:val="hybridMultilevel"/>
    <w:tmpl w:val="A1ACB48A"/>
    <w:lvl w:ilvl="0" w:tplc="27BA721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E347B"/>
    <w:multiLevelType w:val="hybridMultilevel"/>
    <w:tmpl w:val="264825A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99594C"/>
    <w:multiLevelType w:val="hybridMultilevel"/>
    <w:tmpl w:val="DA963D6C"/>
    <w:lvl w:ilvl="0" w:tplc="14BA82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C43AB8"/>
    <w:multiLevelType w:val="hybridMultilevel"/>
    <w:tmpl w:val="D01E9B72"/>
    <w:lvl w:ilvl="0" w:tplc="27BA721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134E7"/>
    <w:multiLevelType w:val="hybridMultilevel"/>
    <w:tmpl w:val="9BEE777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2943C1"/>
    <w:multiLevelType w:val="hybridMultilevel"/>
    <w:tmpl w:val="913C23BE"/>
    <w:lvl w:ilvl="0" w:tplc="A1CA34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7621B2"/>
    <w:multiLevelType w:val="hybridMultilevel"/>
    <w:tmpl w:val="DAE4DB34"/>
    <w:lvl w:ilvl="0" w:tplc="27BA721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468EA"/>
    <w:multiLevelType w:val="hybridMultilevel"/>
    <w:tmpl w:val="3094EADC"/>
    <w:lvl w:ilvl="0" w:tplc="27BA721C">
      <w:start w:val="1"/>
      <w:numFmt w:val="bullet"/>
      <w:lvlText w:val="˗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62"/>
    <w:rsid w:val="000421DE"/>
    <w:rsid w:val="00097E4B"/>
    <w:rsid w:val="000D3DCD"/>
    <w:rsid w:val="000D44C0"/>
    <w:rsid w:val="000E5EBB"/>
    <w:rsid w:val="000F2E1E"/>
    <w:rsid w:val="001263DE"/>
    <w:rsid w:val="0012711C"/>
    <w:rsid w:val="00195ABE"/>
    <w:rsid w:val="001C155E"/>
    <w:rsid w:val="001F52E6"/>
    <w:rsid w:val="00214B5F"/>
    <w:rsid w:val="0025132B"/>
    <w:rsid w:val="00286C62"/>
    <w:rsid w:val="002A3525"/>
    <w:rsid w:val="002A48A2"/>
    <w:rsid w:val="002C18C7"/>
    <w:rsid w:val="002F25B1"/>
    <w:rsid w:val="002F64CB"/>
    <w:rsid w:val="003031E7"/>
    <w:rsid w:val="003248F1"/>
    <w:rsid w:val="00331426"/>
    <w:rsid w:val="00372D5C"/>
    <w:rsid w:val="003B0789"/>
    <w:rsid w:val="003B70FE"/>
    <w:rsid w:val="003C115B"/>
    <w:rsid w:val="003C2D68"/>
    <w:rsid w:val="004067BA"/>
    <w:rsid w:val="00407708"/>
    <w:rsid w:val="00482B33"/>
    <w:rsid w:val="00492791"/>
    <w:rsid w:val="004974C4"/>
    <w:rsid w:val="004B2DF7"/>
    <w:rsid w:val="004C0ABC"/>
    <w:rsid w:val="004D5CF6"/>
    <w:rsid w:val="004E2D88"/>
    <w:rsid w:val="004F318A"/>
    <w:rsid w:val="004F5871"/>
    <w:rsid w:val="00513FA9"/>
    <w:rsid w:val="00515BDF"/>
    <w:rsid w:val="0052592C"/>
    <w:rsid w:val="0053745D"/>
    <w:rsid w:val="00550089"/>
    <w:rsid w:val="00591644"/>
    <w:rsid w:val="00596855"/>
    <w:rsid w:val="005A7390"/>
    <w:rsid w:val="005D6FB5"/>
    <w:rsid w:val="00630D20"/>
    <w:rsid w:val="00632850"/>
    <w:rsid w:val="0064040D"/>
    <w:rsid w:val="006409AB"/>
    <w:rsid w:val="006630BD"/>
    <w:rsid w:val="00681B61"/>
    <w:rsid w:val="006933E5"/>
    <w:rsid w:val="006A1800"/>
    <w:rsid w:val="006A56AF"/>
    <w:rsid w:val="00720553"/>
    <w:rsid w:val="008015B1"/>
    <w:rsid w:val="00820673"/>
    <w:rsid w:val="00834A41"/>
    <w:rsid w:val="008609BC"/>
    <w:rsid w:val="0086179D"/>
    <w:rsid w:val="00863292"/>
    <w:rsid w:val="0089072D"/>
    <w:rsid w:val="00890AF9"/>
    <w:rsid w:val="008A3EE2"/>
    <w:rsid w:val="008C0667"/>
    <w:rsid w:val="008C5AE7"/>
    <w:rsid w:val="008D050A"/>
    <w:rsid w:val="008D4414"/>
    <w:rsid w:val="008E358F"/>
    <w:rsid w:val="00931F18"/>
    <w:rsid w:val="00960D18"/>
    <w:rsid w:val="00976449"/>
    <w:rsid w:val="009B4C96"/>
    <w:rsid w:val="009B5EA8"/>
    <w:rsid w:val="009B769E"/>
    <w:rsid w:val="009E5E8B"/>
    <w:rsid w:val="00A014D5"/>
    <w:rsid w:val="00A16908"/>
    <w:rsid w:val="00A64B98"/>
    <w:rsid w:val="00A65AC8"/>
    <w:rsid w:val="00A82A23"/>
    <w:rsid w:val="00A94211"/>
    <w:rsid w:val="00AA2A06"/>
    <w:rsid w:val="00AB3986"/>
    <w:rsid w:val="00AD56B3"/>
    <w:rsid w:val="00AF6E4B"/>
    <w:rsid w:val="00B15120"/>
    <w:rsid w:val="00B5456A"/>
    <w:rsid w:val="00B96748"/>
    <w:rsid w:val="00BE56F8"/>
    <w:rsid w:val="00C67441"/>
    <w:rsid w:val="00CC043A"/>
    <w:rsid w:val="00CC6263"/>
    <w:rsid w:val="00CD366A"/>
    <w:rsid w:val="00CF2EEC"/>
    <w:rsid w:val="00D052F9"/>
    <w:rsid w:val="00D162EB"/>
    <w:rsid w:val="00D170C3"/>
    <w:rsid w:val="00D323FF"/>
    <w:rsid w:val="00D415D0"/>
    <w:rsid w:val="00D61294"/>
    <w:rsid w:val="00D619E8"/>
    <w:rsid w:val="00D875B0"/>
    <w:rsid w:val="00DA379A"/>
    <w:rsid w:val="00DA7614"/>
    <w:rsid w:val="00E23559"/>
    <w:rsid w:val="00E57A2E"/>
    <w:rsid w:val="00E76A08"/>
    <w:rsid w:val="00EE2766"/>
    <w:rsid w:val="00EE3D57"/>
    <w:rsid w:val="00EF649B"/>
    <w:rsid w:val="00F01C62"/>
    <w:rsid w:val="00F129AB"/>
    <w:rsid w:val="00F3402C"/>
    <w:rsid w:val="00F661D5"/>
    <w:rsid w:val="00F85954"/>
    <w:rsid w:val="00FB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AD971"/>
  <w15:docId w15:val="{39CD1576-59F5-482E-81AE-DE81FF3C7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170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170C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9A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15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F2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6F8"/>
  </w:style>
  <w:style w:type="paragraph" w:styleId="Footer">
    <w:name w:val="footer"/>
    <w:basedOn w:val="Normal"/>
    <w:link w:val="FooterChar"/>
    <w:uiPriority w:val="99"/>
    <w:unhideWhenUsed/>
    <w:rsid w:val="00BE56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6F8"/>
  </w:style>
  <w:style w:type="character" w:customStyle="1" w:styleId="Heading1Char">
    <w:name w:val="Heading 1 Char"/>
    <w:basedOn w:val="DefaultParagraphFont"/>
    <w:link w:val="Heading1"/>
    <w:uiPriority w:val="9"/>
    <w:rsid w:val="00D170C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170C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5374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ee/et/sisu/tartu-ulikooli-aula-rentimin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ula@ut.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tartu.ee/et/parkim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arja.leib@ut.e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866</Words>
  <Characters>5026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 Kallion</dc:creator>
  <cp:lastModifiedBy>Ester Veskimets</cp:lastModifiedBy>
  <cp:revision>35</cp:revision>
  <dcterms:created xsi:type="dcterms:W3CDTF">2014-05-16T12:20:00Z</dcterms:created>
  <dcterms:modified xsi:type="dcterms:W3CDTF">2022-11-27T11:59:00Z</dcterms:modified>
</cp:coreProperties>
</file>